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47" w:rsidRPr="004B45FB" w:rsidRDefault="00D15947" w:rsidP="00D1594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4B45FB">
        <w:rPr>
          <w:rStyle w:val="c22"/>
          <w:b/>
          <w:bCs/>
          <w:iCs/>
          <w:color w:val="000000" w:themeColor="text1"/>
          <w:sz w:val="32"/>
          <w:szCs w:val="32"/>
        </w:rPr>
        <w:t>Консультация для родителей</w:t>
      </w:r>
    </w:p>
    <w:p w:rsidR="00D15947" w:rsidRPr="004B45FB" w:rsidRDefault="00D15947" w:rsidP="00D1594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>
        <w:rPr>
          <w:rStyle w:val="c22"/>
          <w:b/>
          <w:bCs/>
          <w:iCs/>
          <w:color w:val="000000" w:themeColor="text1"/>
          <w:sz w:val="32"/>
          <w:szCs w:val="32"/>
        </w:rPr>
        <w:t xml:space="preserve">«Развиваем </w:t>
      </w:r>
      <w:proofErr w:type="gramStart"/>
      <w:r>
        <w:rPr>
          <w:rStyle w:val="c22"/>
          <w:b/>
          <w:bCs/>
          <w:iCs/>
          <w:color w:val="000000" w:themeColor="text1"/>
          <w:sz w:val="32"/>
          <w:szCs w:val="32"/>
        </w:rPr>
        <w:t xml:space="preserve">речь </w:t>
      </w:r>
      <w:r w:rsidRPr="004B45FB">
        <w:rPr>
          <w:rStyle w:val="c22"/>
          <w:b/>
          <w:bCs/>
          <w:iCs/>
          <w:color w:val="000000" w:themeColor="text1"/>
          <w:sz w:val="32"/>
          <w:szCs w:val="32"/>
        </w:rPr>
        <w:t xml:space="preserve"> играя</w:t>
      </w:r>
      <w:proofErr w:type="gramEnd"/>
      <w:r w:rsidRPr="004B45FB">
        <w:rPr>
          <w:rStyle w:val="c22"/>
          <w:b/>
          <w:bCs/>
          <w:iCs/>
          <w:color w:val="000000" w:themeColor="text1"/>
          <w:sz w:val="32"/>
          <w:szCs w:val="32"/>
        </w:rPr>
        <w:t xml:space="preserve">» </w:t>
      </w:r>
    </w:p>
    <w:p w:rsidR="00D15947" w:rsidRPr="009D337A" w:rsidRDefault="00D15947" w:rsidP="00D15947">
      <w:pPr>
        <w:shd w:val="clear" w:color="auto" w:fill="FFFFFF"/>
        <w:spacing w:after="0" w:line="322" w:lineRule="exact"/>
        <w:ind w:left="561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 xml:space="preserve"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уверенности в себе: во - первых, выражает свое отношение к окружающему, во — 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</w:t>
      </w:r>
      <w:proofErr w:type="gramStart"/>
      <w:r w:rsidRPr="007E3ED4">
        <w:rPr>
          <w:rStyle w:val="c10"/>
          <w:color w:val="000000" w:themeColor="text1"/>
          <w:sz w:val="28"/>
          <w:szCs w:val="28"/>
        </w:rPr>
        <w:t>Дошкольник  учится</w:t>
      </w:r>
      <w:proofErr w:type="gramEnd"/>
      <w:r w:rsidRPr="007E3ED4">
        <w:rPr>
          <w:rStyle w:val="c10"/>
          <w:color w:val="000000" w:themeColor="text1"/>
          <w:sz w:val="28"/>
          <w:szCs w:val="28"/>
        </w:rPr>
        <w:t xml:space="preserve"> правильно произносить звуки, строить фразы, высказывать свое мнение по тем или иным вопросам. Речь не передается по наследству, ребенок перенимает опыт речевого общения от окружающих.  Т.е. овладение речью находится в прямой зависимости от окружающей речевой среды. Нельзя уклониться </w:t>
      </w:r>
      <w:proofErr w:type="gramStart"/>
      <w:r w:rsidRPr="007E3ED4">
        <w:rPr>
          <w:rStyle w:val="c10"/>
          <w:color w:val="000000" w:themeColor="text1"/>
          <w:sz w:val="28"/>
          <w:szCs w:val="28"/>
        </w:rPr>
        <w:t>от вопросов</w:t>
      </w:r>
      <w:proofErr w:type="gramEnd"/>
      <w:r w:rsidRPr="007E3ED4">
        <w:rPr>
          <w:rStyle w:val="c10"/>
          <w:color w:val="000000" w:themeColor="text1"/>
          <w:sz w:val="28"/>
          <w:szCs w:val="28"/>
        </w:rPr>
        <w:t xml:space="preserve">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ребенок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увиденном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i/>
          <w:iCs/>
          <w:color w:val="000000" w:themeColor="text1"/>
          <w:sz w:val="28"/>
          <w:szCs w:val="28"/>
        </w:rPr>
        <w:t>По дороге из детского сада (в детский сад).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«Я заметил»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 xml:space="preserve">«Давай проверим, кто из нас самый внимательный. Будем называть предметы, мимо которых мы проходим; а еще обязательно укажем, какие они. Вот </w:t>
      </w:r>
      <w:r w:rsidRPr="007E3ED4">
        <w:rPr>
          <w:rStyle w:val="c10"/>
          <w:color w:val="000000" w:themeColor="text1"/>
          <w:sz w:val="28"/>
          <w:szCs w:val="28"/>
        </w:rPr>
        <w:lastRenderedPageBreak/>
        <w:t>почтовый ящик – он синий. Я заметил кошку – она пушистая. Ребенок и взрослый могут называть увиденные объекты по очереди.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«Волшебные очки»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«Давай искать на кухне слова»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Какие слова можно вынуть из борща? Винегрета? Кухонного шкафа? Плиты? и пр.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«Угощаю»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«Приготовим сок»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«Доскажи словечко»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 xml:space="preserve">Взрослый начинаете фразу, а ребенок заканчивает ее. </w:t>
      </w:r>
      <w:proofErr w:type="gramStart"/>
      <w:r w:rsidRPr="007E3ED4">
        <w:rPr>
          <w:rStyle w:val="c10"/>
          <w:color w:val="000000" w:themeColor="text1"/>
          <w:sz w:val="28"/>
          <w:szCs w:val="28"/>
        </w:rPr>
        <w:t>Например</w:t>
      </w:r>
      <w:proofErr w:type="gramEnd"/>
      <w:r w:rsidRPr="007E3ED4">
        <w:rPr>
          <w:rStyle w:val="c10"/>
          <w:color w:val="000000" w:themeColor="text1"/>
          <w:sz w:val="28"/>
          <w:szCs w:val="28"/>
        </w:rPr>
        <w:t>: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 - Медведь осенью засыпает, а весной…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Пешеходы на красный свет стоят, а на зелёный…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Мокрое бельё развешивают, а сухое…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Вечером солнце заходит, а утром…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«Отгадай, кто это»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Прыгает, грызёт, прячется? (заяц)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Бодается, мычит, пасётся?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Крадётся, царапается, мяукает?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Шипит, извивается, ползает?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«Отгадай предмет по его частям»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Четыре ножки, спинка, сиденье.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Корень ствол, ветки, листья.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Носик, крышка, ручка, донышко.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- Корень, стебель, листья, лепестки.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«Упрямые слова»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 xml:space="preserve">Расскажите ребенку,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</w:t>
      </w:r>
      <w:r w:rsidRPr="007E3ED4">
        <w:rPr>
          <w:rStyle w:val="c10"/>
          <w:color w:val="000000" w:themeColor="text1"/>
          <w:sz w:val="28"/>
          <w:szCs w:val="28"/>
        </w:rPr>
        <w:lastRenderedPageBreak/>
        <w:t>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b/>
          <w:bCs/>
          <w:color w:val="000000" w:themeColor="text1"/>
          <w:sz w:val="28"/>
          <w:szCs w:val="28"/>
        </w:rPr>
        <w:t>«Исправь ошибку»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Взрослый читает предложения, а ребёнок исправляет и говорит правильно.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0"/>
          <w:b/>
          <w:bCs/>
          <w:color w:val="000000" w:themeColor="text1"/>
          <w:sz w:val="28"/>
          <w:szCs w:val="28"/>
        </w:rPr>
        <w:t>«</w:t>
      </w:r>
      <w:proofErr w:type="spellStart"/>
      <w:r>
        <w:rPr>
          <w:rStyle w:val="c10"/>
          <w:b/>
          <w:bCs/>
          <w:color w:val="000000" w:themeColor="text1"/>
          <w:sz w:val="28"/>
          <w:szCs w:val="28"/>
        </w:rPr>
        <w:t>П</w:t>
      </w:r>
      <w:r w:rsidRPr="007E3ED4">
        <w:rPr>
          <w:rStyle w:val="c10"/>
          <w:b/>
          <w:bCs/>
          <w:color w:val="000000" w:themeColor="text1"/>
          <w:sz w:val="28"/>
          <w:szCs w:val="28"/>
        </w:rPr>
        <w:t>утанница</w:t>
      </w:r>
      <w:proofErr w:type="spellEnd"/>
      <w:r w:rsidRPr="007E3ED4">
        <w:rPr>
          <w:rStyle w:val="c10"/>
          <w:b/>
          <w:bCs/>
          <w:color w:val="000000" w:themeColor="text1"/>
          <w:sz w:val="28"/>
          <w:szCs w:val="28"/>
        </w:rPr>
        <w:t>»</w:t>
      </w:r>
    </w:p>
    <w:p w:rsidR="004B45FB" w:rsidRPr="007E3ED4" w:rsidRDefault="004B45FB" w:rsidP="004B45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3ED4">
        <w:rPr>
          <w:rStyle w:val="c10"/>
          <w:color w:val="000000" w:themeColor="text1"/>
          <w:sz w:val="28"/>
          <w:szCs w:val="28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ба-со-ка (собака, </w:t>
      </w:r>
      <w:proofErr w:type="spellStart"/>
      <w:r w:rsidRPr="007E3ED4">
        <w:rPr>
          <w:rStyle w:val="c10"/>
          <w:color w:val="000000" w:themeColor="text1"/>
          <w:sz w:val="28"/>
          <w:szCs w:val="28"/>
        </w:rPr>
        <w:t>ло</w:t>
      </w:r>
      <w:proofErr w:type="spellEnd"/>
      <w:r w:rsidRPr="007E3ED4">
        <w:rPr>
          <w:rStyle w:val="c10"/>
          <w:color w:val="000000" w:themeColor="text1"/>
          <w:sz w:val="28"/>
          <w:szCs w:val="28"/>
        </w:rPr>
        <w:t>-во-</w:t>
      </w:r>
      <w:proofErr w:type="spellStart"/>
      <w:r w:rsidRPr="007E3ED4">
        <w:rPr>
          <w:rStyle w:val="c10"/>
          <w:color w:val="000000" w:themeColor="text1"/>
          <w:sz w:val="28"/>
          <w:szCs w:val="28"/>
        </w:rPr>
        <w:t>сы</w:t>
      </w:r>
      <w:proofErr w:type="spellEnd"/>
      <w:r w:rsidRPr="007E3ED4">
        <w:rPr>
          <w:rStyle w:val="c10"/>
          <w:color w:val="000000" w:themeColor="text1"/>
          <w:sz w:val="28"/>
          <w:szCs w:val="28"/>
        </w:rPr>
        <w:t xml:space="preserve"> (волосы), </w:t>
      </w:r>
      <w:proofErr w:type="spellStart"/>
      <w:r w:rsidRPr="007E3ED4">
        <w:rPr>
          <w:rStyle w:val="c10"/>
          <w:color w:val="000000" w:themeColor="text1"/>
          <w:sz w:val="28"/>
          <w:szCs w:val="28"/>
        </w:rPr>
        <w:t>ле</w:t>
      </w:r>
      <w:proofErr w:type="spellEnd"/>
      <w:r w:rsidRPr="007E3ED4">
        <w:rPr>
          <w:rStyle w:val="c10"/>
          <w:color w:val="000000" w:themeColor="text1"/>
          <w:sz w:val="28"/>
          <w:szCs w:val="28"/>
        </w:rPr>
        <w:t xml:space="preserve">-ко-со (колесо), </w:t>
      </w:r>
      <w:proofErr w:type="spellStart"/>
      <w:r w:rsidRPr="007E3ED4">
        <w:rPr>
          <w:rStyle w:val="c10"/>
          <w:color w:val="000000" w:themeColor="text1"/>
          <w:sz w:val="28"/>
          <w:szCs w:val="28"/>
        </w:rPr>
        <w:t>по-са-ги</w:t>
      </w:r>
      <w:proofErr w:type="spellEnd"/>
      <w:r w:rsidRPr="007E3ED4">
        <w:rPr>
          <w:rStyle w:val="c10"/>
          <w:color w:val="000000" w:themeColor="text1"/>
          <w:sz w:val="28"/>
          <w:szCs w:val="28"/>
        </w:rPr>
        <w:t xml:space="preserve"> (сапоги) и пр.)»</w:t>
      </w:r>
    </w:p>
    <w:p w:rsidR="004B45FB" w:rsidRPr="007E3ED4" w:rsidRDefault="004B45FB" w:rsidP="004B45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15947" w:rsidRDefault="00D15947" w:rsidP="00D15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Источник: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/>
          </w:rPr>
          <w:t>https</w:t>
        </w:r>
        <w:r>
          <w:rPr>
            <w:rStyle w:val="a5"/>
            <w:rFonts w:ascii="Times New Roman" w:eastAsia="Times New Roman" w:hAnsi="Times New Roman" w:cs="Times New Roman"/>
            <w:sz w:val="30"/>
            <w:szCs w:val="30"/>
          </w:rPr>
          <w:t>://www.defectolog.by/</w:t>
        </w:r>
      </w:hyperlink>
    </w:p>
    <w:p w:rsidR="00D15947" w:rsidRDefault="00D15947" w:rsidP="00D15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Составитель: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Мозговая В.С., учитель-дефектолог государственного учреждения образования «Стародорожский дошкольный центр развития ребенка»</w:t>
      </w:r>
    </w:p>
    <w:p w:rsidR="00D15947" w:rsidRDefault="00D15947" w:rsidP="00D159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B45FB" w:rsidRPr="004B45FB" w:rsidRDefault="004B45FB">
      <w:pPr>
        <w:rPr>
          <w:rFonts w:ascii="Calibri" w:hAnsi="Calibri"/>
        </w:rPr>
      </w:pPr>
      <w:bookmarkStart w:id="0" w:name="_GoBack"/>
      <w:bookmarkEnd w:id="0"/>
    </w:p>
    <w:sectPr w:rsidR="004B45FB" w:rsidRPr="004B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97"/>
    <w:rsid w:val="003105BE"/>
    <w:rsid w:val="004B45FB"/>
    <w:rsid w:val="00980497"/>
    <w:rsid w:val="00D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476"/>
  <w15:chartTrackingRefBased/>
  <w15:docId w15:val="{6869230A-F503-4798-810E-3037B20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c3">
    <w:name w:val="c3"/>
    <w:basedOn w:val="a"/>
    <w:rsid w:val="004B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B45FB"/>
  </w:style>
  <w:style w:type="character" w:customStyle="1" w:styleId="c10">
    <w:name w:val="c10"/>
    <w:basedOn w:val="a0"/>
    <w:rsid w:val="004B45FB"/>
  </w:style>
  <w:style w:type="paragraph" w:customStyle="1" w:styleId="c4">
    <w:name w:val="c4"/>
    <w:basedOn w:val="a"/>
    <w:rsid w:val="004B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fectolo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PC</cp:lastModifiedBy>
  <cp:revision>3</cp:revision>
  <dcterms:created xsi:type="dcterms:W3CDTF">2022-01-04T16:04:00Z</dcterms:created>
  <dcterms:modified xsi:type="dcterms:W3CDTF">2022-01-16T22:28:00Z</dcterms:modified>
</cp:coreProperties>
</file>