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6F" w:rsidRPr="0085036F" w:rsidRDefault="0085036F" w:rsidP="0085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08A">
        <w:rPr>
          <w:rFonts w:ascii="Times New Roman" w:eastAsia="Times New Roman" w:hAnsi="Times New Roman" w:cs="Times New Roman"/>
          <w:b/>
          <w:sz w:val="24"/>
          <w:szCs w:val="24"/>
        </w:rPr>
        <w:t>Правила оформления списка литературы</w:t>
      </w:r>
    </w:p>
    <w:p w:rsidR="0085036F" w:rsidRPr="0085036F" w:rsidRDefault="0085036F" w:rsidP="00850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36F">
        <w:rPr>
          <w:rFonts w:ascii="Times New Roman" w:eastAsia="Times New Roman" w:hAnsi="Times New Roman" w:cs="Times New Roman"/>
          <w:sz w:val="24"/>
          <w:szCs w:val="24"/>
        </w:rPr>
        <w:t>а) Примеры описания самостоятельных изданий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85036F" w:rsidRPr="0085036F" w:rsidTr="006D1330"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источника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оформления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Один, два или три автора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Котаў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сусветная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цывілізацыя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А.І.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Котаў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Энцыклапедыкс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2003. – 168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А.В. Курс лекций по частной хирургии / А.В.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Асар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2004. – 525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Чикатуева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Маркетинг: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Л.А.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Чикатуева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Третьякова; под ред. В.П. Федько. – Ростов 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: Феникс, 2004. – 413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Дайнеко, А.Е. Экономика Беларуси в системе всемирной торговой организации / А.Е. Дайнеко, Г.В.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Василевская; под ред. А.Е. Дайнеко. – Минск: Ин-т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экономики, 2004. – 323 с.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и более авторов</w:t>
            </w:r>
            <w:proofErr w:type="gramEnd"/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Культурология: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вузов / С.В. Лапина [и др.]; под общ. ред. С.В. Лапиной. – 2-е изд.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ТетраСистемс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–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495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Комментарий к Трудовому кодексу Республики Беларусь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/ И.С. Андреев [и др.]; под общ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Г.А. Василевича.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Амалфея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2000. – 1071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геологии Беларуси / А.С.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др.]; НАН Беларуси,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Ин-т геол. наук; под общ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А.С.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Махнача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Минск, 2004. – 391 с.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автор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нормативно-технических материалов по энергосбережению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/ Ком. по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Совете Министров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Беларусь; сост. А.В.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Минск: Лоранж-2, 2004. – 393 с. 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стратегия устойчивого социально-экономического развития Республики Беларусь на период до 2020 г. / Нац.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устойчивому развитию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Беларусь;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Л.М. Александрович [и др.].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Юнипак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2004. – 202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энциклопедический словарь / М-во обороны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ос. Федерации, Ин-т воен. истории;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А.П.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– М.: Большая рос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нцикл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.: РИПОЛ классик, 2002. – 1663 с.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Многотомное издание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[і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2000–2005. – 6 т.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[і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2000–2005. – Т. 3: Беларусь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Рэчы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Паспалітай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(XVII–XVIII ст.) / Ю. Бохан [і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.]. – 2004. – 343 с.; Т. 4: Беларусь у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складзе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Расійскай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імперыі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канец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XVIII–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 ст.)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.]. – 2005. – 518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Поўны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збор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 3 т. /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2001. – 3 т.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Отдельный том в многотомном издании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[і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2000–2005. – Т. 3: Беларусь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Рэчы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Паспалітай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(XVII–XVIII ст.) / Ю. Бохан [і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.]. – 2004. – 343 с. 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 6 т.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рэдкал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Касцюк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[і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Экаперспектыва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2000–2005. – Т. 4: Беларусь у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складзе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Расійскай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імперыі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канец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XVIII–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 ст.) /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[і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.]. – 2005. – 518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Поўны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збор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твораў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 3 т. / 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Багдановіч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выд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навука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2001. – Т. 1: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Вершы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паэмы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пераклады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наследаванні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чарнавыя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накіды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 – 751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государственный архив древних актов: путеводитель: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4 т. / сост.: М.В. Бабич, Ю.М. Эскин. – М.: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Археогр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центр, 1997. – Т. 3, ч. 1. – 720 с.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и законодательные материалы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Республики Беларусь 1994 года (с изменениями и дополнениями, принятыми на республиканских референдумах </w:t>
            </w:r>
            <w:proofErr w:type="gramEnd"/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 1996 г. и 17 октября 2004 г.).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Амалфея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2005. –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48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Российской Федерации: принята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всенар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 голосованием 12 дек. 1993 г.: офиц. текст. – М.: Юрист, 2005. – 56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нормативных правовых актах Республики Беларусь: Закон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Беларусь от 10 янв. 2000 г. № 361-3: с изм. и доп.: текст по состоянию на 1 дек. 2004 г.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2004. – 59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Инвестиционный кодекс Республики Беларусь: принят Палатой представителей 30 мая 2001г.: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Советом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 июня 2001 г.: текст Кодекса по состоянию на 10 февр. 2001 г.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Амалфея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2005. – 83 с.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статей, трудов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науки Беларуси: к 80-летию со дня основания ЦНБ им.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Я.Коласа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 Беларуси: сб. науч. ст. / НАН Беларуси, Центр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ауч. б-ка;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Н.Ю. Березкина (отв. ред.)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[и др.]. – Минск, 2004. – 174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аспекты изучения алкогольной и наркотической зависимости: сб. науч. ст. / НАН Беларуси, Ин-т биохимии; науч. ред. В.В. Лелевич. – Гродно, 2004. – 223 с.</w:t>
            </w:r>
          </w:p>
        </w:tc>
      </w:tr>
      <w:tr w:rsidR="0085036F" w:rsidRPr="0085036F" w:rsidTr="006D1330"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без общего заглавия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Певзнер, Н.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Английское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английском искусстве / Н. Певзнер; пер. О.Р. Демидовой. Идеологические источники радиатора “роллс-ройса” / Э.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Панофский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; пер. Л.Н. Житковой. – СПб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Азбука-классика, 2004. – 318 с.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конференций</w:t>
            </w:r>
          </w:p>
        </w:tc>
        <w:tc>
          <w:tcPr>
            <w:tcW w:w="0" w:type="auto"/>
            <w:hideMark/>
          </w:tcPr>
          <w:p w:rsidR="0085036F" w:rsidRPr="0085036F" w:rsidRDefault="006D1330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Глобализация, новая экономика и окружающая среда: проблемы общества и бизнеса на пути к устойчивому развитию: материалы</w:t>
              </w:r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 xml:space="preserve">7 </w:t>
              </w:r>
              <w:proofErr w:type="spellStart"/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Междунар</w:t>
              </w:r>
              <w:proofErr w:type="spellEnd"/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конф</w:t>
              </w:r>
              <w:proofErr w:type="spellEnd"/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. Рос. о-ва </w:t>
              </w:r>
              <w:proofErr w:type="spellStart"/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экол</w:t>
              </w:r>
              <w:proofErr w:type="spellEnd"/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экономики, Санкт-Петербург,</w:t>
              </w:r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23–25 июня 2005 г. / С.-</w:t>
              </w:r>
              <w:proofErr w:type="spellStart"/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Петерб</w:t>
              </w:r>
              <w:proofErr w:type="spellEnd"/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гос. ун-т; под ред. И.П. Бойко</w:t>
              </w:r>
              <w:r w:rsidR="0085036F" w:rsidRPr="008503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[и др.]</w:t>
              </w:r>
            </w:hyperlink>
            <w:r w:rsidR="0085036F"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="0085036F"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85036F"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2005. – 395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система Республики Беларусь: состояние, проблемы, перспективы развития: материалы V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студентов, магистрантов и аспирантов, Гродно, 21 апр. 2005 г. /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 гос.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ун-т;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.: О.Н. Толочко (отв. ред.) [и др.].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Гродно, 2005. – </w:t>
            </w: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239 с.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о порядке совершения операций с банковскими пластиковыми карточками: утв. Правлением Нац. банка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Беларусь 30.04.04: текст по состоянию на 1 дек. 2004 г.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2004. – 23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исполнительному производству: утв. М-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юстиции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Беларусь 20.12.04. – Минск: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2005. – 94 с.</w:t>
            </w:r>
          </w:p>
        </w:tc>
      </w:tr>
      <w:tr w:rsidR="0085036F" w:rsidRPr="0085036F" w:rsidTr="006D1330">
        <w:tc>
          <w:tcPr>
            <w:tcW w:w="0" w:type="auto"/>
            <w:vMerge w:val="restart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Н.А. Общая теория государства и права в вопросах и ответах: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Н.А.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Горбаток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М-во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дел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Беларуь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, Акад. МВД. – Минск, 2005. – 183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креативных методов в коррекционно-развивающей работе психологов системы образования: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метод. пособие: в 3 ч. / Акад.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последиплом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образования; авт.-сост. Н.А.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Минск, 2004. – Ч. 2: </w:t>
            </w:r>
            <w:proofErr w:type="spell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Сказкотерапевтические</w:t>
            </w:r>
            <w:proofErr w:type="spell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технологии. – 84 с.</w:t>
            </w:r>
          </w:p>
        </w:tc>
      </w:tr>
      <w:tr w:rsidR="0085036F" w:rsidRPr="0085036F" w:rsidTr="006D1330">
        <w:tc>
          <w:tcPr>
            <w:tcW w:w="0" w:type="auto"/>
            <w:vMerge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Корнеева, И.Л. Гражданское право: учеб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особие: в 2 ч. </w:t>
            </w:r>
          </w:p>
          <w:p w:rsidR="0085036F" w:rsidRPr="0085036F" w:rsidRDefault="0085036F" w:rsidP="008503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F">
              <w:rPr>
                <w:rFonts w:ascii="Times New Roman" w:eastAsia="Times New Roman" w:hAnsi="Times New Roman" w:cs="Times New Roman"/>
                <w:sz w:val="24"/>
                <w:szCs w:val="24"/>
              </w:rPr>
              <w:t>/ И.Л. Корнеева. – М.: РИОР, 2004. – Ч. 2. – 182 с.</w:t>
            </w:r>
          </w:p>
        </w:tc>
      </w:tr>
      <w:tr w:rsidR="0085036F" w:rsidRPr="0085036F" w:rsidTr="006D1330">
        <w:tc>
          <w:tcPr>
            <w:tcW w:w="0" w:type="auto"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5036F" w:rsidRPr="0085036F" w:rsidRDefault="0085036F" w:rsidP="00850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48BC" w:rsidRPr="0085036F" w:rsidRDefault="004948BC">
      <w:pPr>
        <w:rPr>
          <w:lang w:val="en-US"/>
        </w:rPr>
      </w:pPr>
      <w:bookmarkStart w:id="0" w:name="_GoBack"/>
      <w:bookmarkEnd w:id="0"/>
    </w:p>
    <w:sectPr w:rsidR="004948BC" w:rsidRPr="0085036F" w:rsidSect="0049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6F"/>
    <w:rsid w:val="004948BC"/>
    <w:rsid w:val="005C7878"/>
    <w:rsid w:val="006D1330"/>
    <w:rsid w:val="0085036F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5036F"/>
  </w:style>
  <w:style w:type="paragraph" w:customStyle="1" w:styleId="p3">
    <w:name w:val="p3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5036F"/>
  </w:style>
  <w:style w:type="paragraph" w:customStyle="1" w:styleId="p4">
    <w:name w:val="p4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036F"/>
    <w:rPr>
      <w:color w:val="0000FF"/>
      <w:u w:val="single"/>
    </w:rPr>
  </w:style>
  <w:style w:type="character" w:customStyle="1" w:styleId="s3">
    <w:name w:val="s3"/>
    <w:basedOn w:val="a0"/>
    <w:rsid w:val="0085036F"/>
  </w:style>
  <w:style w:type="character" w:customStyle="1" w:styleId="s4">
    <w:name w:val="s4"/>
    <w:basedOn w:val="a0"/>
    <w:rsid w:val="0085036F"/>
  </w:style>
  <w:style w:type="paragraph" w:customStyle="1" w:styleId="p7">
    <w:name w:val="p7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5036F"/>
  </w:style>
  <w:style w:type="character" w:customStyle="1" w:styleId="s6">
    <w:name w:val="s6"/>
    <w:basedOn w:val="a0"/>
    <w:rsid w:val="0085036F"/>
  </w:style>
  <w:style w:type="character" w:customStyle="1" w:styleId="s7">
    <w:name w:val="s7"/>
    <w:basedOn w:val="a0"/>
    <w:rsid w:val="0085036F"/>
  </w:style>
  <w:style w:type="table" w:styleId="a4">
    <w:name w:val="Table Grid"/>
    <w:basedOn w:val="a1"/>
    <w:uiPriority w:val="59"/>
    <w:rsid w:val="006D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5036F"/>
  </w:style>
  <w:style w:type="paragraph" w:customStyle="1" w:styleId="p3">
    <w:name w:val="p3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5036F"/>
  </w:style>
  <w:style w:type="paragraph" w:customStyle="1" w:styleId="p4">
    <w:name w:val="p4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036F"/>
    <w:rPr>
      <w:color w:val="0000FF"/>
      <w:u w:val="single"/>
    </w:rPr>
  </w:style>
  <w:style w:type="character" w:customStyle="1" w:styleId="s3">
    <w:name w:val="s3"/>
    <w:basedOn w:val="a0"/>
    <w:rsid w:val="0085036F"/>
  </w:style>
  <w:style w:type="character" w:customStyle="1" w:styleId="s4">
    <w:name w:val="s4"/>
    <w:basedOn w:val="a0"/>
    <w:rsid w:val="0085036F"/>
  </w:style>
  <w:style w:type="paragraph" w:customStyle="1" w:styleId="p7">
    <w:name w:val="p7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5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5036F"/>
  </w:style>
  <w:style w:type="character" w:customStyle="1" w:styleId="s6">
    <w:name w:val="s6"/>
    <w:basedOn w:val="a0"/>
    <w:rsid w:val="0085036F"/>
  </w:style>
  <w:style w:type="character" w:customStyle="1" w:styleId="s7">
    <w:name w:val="s7"/>
    <w:basedOn w:val="a0"/>
    <w:rsid w:val="0085036F"/>
  </w:style>
  <w:style w:type="table" w:styleId="a4">
    <w:name w:val="Table Grid"/>
    <w:basedOn w:val="a1"/>
    <w:uiPriority w:val="59"/>
    <w:rsid w:val="006D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RE9jd3A0YUkyLWVmMWxWSVA0cUZ1MUFaSS1PQjN5NE8wcUI0Q05FZ3BmeGYyQ3V0dE1aVUlOaWRGOTZ4bF9ISUZ6TXJ4c3dKdXg0SERWYXZ1eGRXbzVhS3dSRDZQdXJKeFdkTElLREJTckFfZVhabWV0dTJiSU9aZ0N1QmJ0MXg3QmZwaGdpc3lfMjR3UnJfdDVzMTE3NjZHR0EtMFlVUm9CQVdYejdBcUtWa082RjIzRThzcFgyN1VUS3k4ZFU3aEhNZWJKOHllMkdna2pYTEZUWHRJX3VybVI2ZVJQek5wNXU3NUp0SmhVSHlMSUNrVko0clpFaFlCRWh5cUF5bVNsN01XUUxxNWVCeDYyMzFWVnFvTjJ1RWd1SlNReHpRZVRDYjRXWkxaS0xJYWFVWWFrd0VmWmRqYk5EVFhnamVLSEJuelJ1RDc0SHduaUxkdDVSblZjd2pKTGVDRk8xWg&amp;b64e=2&amp;sign=ab8e70beb9264d98c01c1c4ce4216155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Гала</cp:lastModifiedBy>
  <cp:revision>3</cp:revision>
  <dcterms:created xsi:type="dcterms:W3CDTF">2023-12-22T14:28:00Z</dcterms:created>
  <dcterms:modified xsi:type="dcterms:W3CDTF">2024-01-14T15:10:00Z</dcterms:modified>
</cp:coreProperties>
</file>